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46F37B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周口市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川汇区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人民法院诉讼档案借阅利用采取“线上+线下”的形式开展，借阅人可根据个人情况选择任一方式进行业务办理。</w:t>
      </w:r>
    </w:p>
    <w:p w14:paraId="6352D401">
      <w:pPr>
        <w:keepNext w:val="0"/>
        <w:keepLines w:val="0"/>
        <w:widowControl/>
        <w:suppressLineNumbers w:val="0"/>
        <w:jc w:val="center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一、“线上借阅”业务办理</w:t>
      </w:r>
    </w:p>
    <w:p w14:paraId="0811A892">
      <w:pPr>
        <w:ind w:firstLine="283" w:firstLineChars="0"/>
      </w:pPr>
    </w:p>
    <w:p w14:paraId="3F21D972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（一）手机端微信小程序：人民法院在线服务全国版（当事人、律师）。系统登录页面如下图1所示：</w:t>
      </w:r>
    </w:p>
    <w:p w14:paraId="275BE17B">
      <w:pPr>
        <w:ind w:firstLine="283" w:firstLineChars="0"/>
        <w:jc w:val="center"/>
        <w:rPr>
          <w:rFonts w:ascii="Microsoft YaHei UI" w:hAnsi="Microsoft YaHei UI" w:eastAsia="Microsoft YaHei UI" w:cs="Microsoft YaHei UI"/>
          <w:i w:val="0"/>
          <w:iCs w:val="0"/>
          <w:caps w:val="0"/>
          <w:spacing w:val="5"/>
          <w:sz w:val="16"/>
          <w:szCs w:val="16"/>
          <w:shd w:val="clear" w:fill="FFFFFF"/>
        </w:rPr>
      </w:pPr>
      <w:r>
        <w:rPr>
          <w:rFonts w:ascii="Microsoft YaHei UI" w:hAnsi="Microsoft YaHei UI" w:eastAsia="Microsoft YaHei UI" w:cs="Microsoft YaHei UI"/>
          <w:i w:val="0"/>
          <w:iCs w:val="0"/>
          <w:caps w:val="0"/>
          <w:spacing w:val="5"/>
          <w:sz w:val="16"/>
          <w:szCs w:val="16"/>
          <w:shd w:val="clear" w:fill="FFFFFF"/>
        </w:rPr>
        <w:drawing>
          <wp:inline distT="0" distB="0" distL="114300" distR="114300">
            <wp:extent cx="4629150" cy="7277100"/>
            <wp:effectExtent l="0" t="0" r="635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7277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F9A189E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点击登录进行实名认证，选择“在线阅卷”，查询（可输入案号、案件名称、法院）。进入“网上阅卷界面，填写申请用途、需查阅内容、上传身份证明和委托手续等材料，点击提交进行查阅。如下图2所示：</w:t>
      </w:r>
    </w:p>
    <w:p w14:paraId="6CC9FCBD">
      <w:pPr>
        <w:ind w:firstLine="283" w:firstLineChars="0"/>
        <w:jc w:val="center"/>
      </w:pPr>
      <w:r>
        <w:drawing>
          <wp:inline distT="0" distB="0" distL="114300" distR="114300">
            <wp:extent cx="3228975" cy="53721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28975" cy="537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E6EF2">
      <w:pPr>
        <w:ind w:firstLine="283" w:firstLineChars="0"/>
      </w:pPr>
    </w:p>
    <w:p w14:paraId="42C327C2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在“在线阅卷”中找到对应案号点击“卷宗查询”查看已审核的网上阅卷申请，有限期限内可通过手机在线阅览诉讼档案材料。</w:t>
      </w:r>
    </w:p>
    <w:p w14:paraId="7D4F1C83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38FBD566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（二）电脑端：人民法院在线服务网（网址：https://zxfw.court.gov.cn/zxfw/#）。系统登录页面如下图3所示：</w:t>
      </w:r>
    </w:p>
    <w:p w14:paraId="465CFE9A">
      <w:pPr>
        <w:ind w:firstLine="283" w:firstLineChars="0"/>
      </w:pPr>
      <w:r>
        <w:drawing>
          <wp:inline distT="0" distB="0" distL="114300" distR="114300">
            <wp:extent cx="4810125" cy="2219325"/>
            <wp:effectExtent l="0" t="0" r="3175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70D00">
      <w:pPr>
        <w:ind w:firstLine="283" w:firstLineChars="0"/>
      </w:pPr>
    </w:p>
    <w:p w14:paraId="00F582C2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登录系统后在“我的案件”中找到对应案号点击“在线阅卷”如下图4所示；进入创建网上阅卷界面，填写案号、申请用途、需查阅内容等，另外还需上传身份证明和委托手续等材料。如下图5所示：</w:t>
      </w:r>
    </w:p>
    <w:p w14:paraId="71221222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54B04F2C">
      <w:pPr>
        <w:ind w:firstLine="283" w:firstLineChars="0"/>
      </w:pPr>
      <w:r>
        <w:drawing>
          <wp:inline distT="0" distB="0" distL="114300" distR="114300">
            <wp:extent cx="5267325" cy="2162175"/>
            <wp:effectExtent l="0" t="0" r="317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707B0">
      <w:pPr>
        <w:ind w:firstLine="283" w:firstLineChars="0"/>
      </w:pPr>
      <w:r>
        <w:drawing>
          <wp:inline distT="0" distB="0" distL="114300" distR="114300">
            <wp:extent cx="5267325" cy="3086100"/>
            <wp:effectExtent l="0" t="0" r="317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4EF5C8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在“我的案件”中找到对应案号点击“案件空间”点击“卷宗查询”查看已审核的网上阅卷申请，如下图6所示：</w:t>
      </w:r>
    </w:p>
    <w:p w14:paraId="32554583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点击“阅卷记录”查看阅卷有效期限，有效期限内可通过手机在线阅览诉讼档案材料。如下图7所示：</w:t>
      </w:r>
    </w:p>
    <w:p w14:paraId="49F0E989">
      <w:pPr>
        <w:ind w:firstLine="283" w:firstLineChars="0"/>
      </w:pPr>
      <w:r>
        <w:drawing>
          <wp:inline distT="0" distB="0" distL="114300" distR="114300">
            <wp:extent cx="5271770" cy="1236980"/>
            <wp:effectExtent l="0" t="0" r="11430" b="762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23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9B70E">
      <w:pPr>
        <w:ind w:firstLine="283" w:firstLineChars="0"/>
      </w:pPr>
      <w:bookmarkStart w:id="0" w:name="_GoBack"/>
      <w:r>
        <w:drawing>
          <wp:inline distT="0" distB="0" distL="114300" distR="114300">
            <wp:extent cx="5267325" cy="2314575"/>
            <wp:effectExtent l="0" t="0" r="317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21A2F6A6">
      <w:pPr>
        <w:keepNext w:val="0"/>
        <w:keepLines w:val="0"/>
        <w:widowControl/>
        <w:numPr>
          <w:ilvl w:val="0"/>
          <w:numId w:val="1"/>
        </w:numPr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“线下借阅”业务办理</w:t>
      </w:r>
    </w:p>
    <w:p w14:paraId="1DA74FE5">
      <w:pPr>
        <w:keepNext w:val="0"/>
        <w:keepLines w:val="0"/>
        <w:widowControl/>
        <w:numPr>
          <w:ilvl w:val="0"/>
          <w:numId w:val="2"/>
        </w:numPr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借阅手续</w:t>
      </w:r>
    </w:p>
    <w:p w14:paraId="4E680A42">
      <w:pPr>
        <w:keepNext w:val="0"/>
        <w:keepLines w:val="0"/>
        <w:widowControl/>
        <w:numPr>
          <w:ilvl w:val="0"/>
          <w:numId w:val="0"/>
        </w:numPr>
        <w:suppressLineNumbers w:val="0"/>
        <w:jc w:val="center"/>
      </w:pPr>
      <w:r>
        <w:drawing>
          <wp:inline distT="0" distB="0" distL="114300" distR="114300">
            <wp:extent cx="4743450" cy="6248400"/>
            <wp:effectExtent l="0" t="0" r="635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624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D979B">
      <w:pPr>
        <w:keepNext w:val="0"/>
        <w:keepLines w:val="0"/>
        <w:widowControl/>
        <w:numPr>
          <w:ilvl w:val="0"/>
          <w:numId w:val="2"/>
        </w:numPr>
        <w:suppressLineNumbers w:val="0"/>
        <w:ind w:left="0" w:leftChars="0" w:firstLine="0" w:firstLineChars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借阅流程</w:t>
      </w:r>
    </w:p>
    <w:p w14:paraId="412F30D6">
      <w:pPr>
        <w:keepNext w:val="0"/>
        <w:keepLines w:val="0"/>
        <w:widowControl/>
        <w:numPr>
          <w:ilvl w:val="0"/>
          <w:numId w:val="3"/>
        </w:numPr>
        <w:suppressLineNumbers w:val="0"/>
        <w:ind w:leftChars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核验身份信息：借阅人向档案室提供需查阅的案件信息和本人信息，档案室进行身份核验。</w:t>
      </w:r>
    </w:p>
    <w:p w14:paraId="7863267C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2.调卷方式：借阅人需要借阅的卷宗内容以纸质打印或光盘刻录的形式免费提供。</w:t>
      </w:r>
    </w:p>
    <w:p w14:paraId="2F3D4005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3.问题反馈：存在疑问的可拨打0394-81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73121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进行反馈咨询。</w:t>
      </w:r>
    </w:p>
    <w:p w14:paraId="23753942">
      <w:pPr>
        <w:keepNext w:val="0"/>
        <w:keepLines w:val="0"/>
        <w:widowControl/>
        <w:suppressLineNumbers w:val="0"/>
        <w:jc w:val="center"/>
      </w:pPr>
    </w:p>
    <w:p w14:paraId="71C05C78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（三）借阅提醒</w:t>
      </w:r>
    </w:p>
    <w:p w14:paraId="0E6E4481">
      <w:pPr>
        <w:keepNext w:val="0"/>
        <w:keepLines w:val="0"/>
        <w:widowControl/>
        <w:suppressLineNumbers w:val="0"/>
        <w:jc w:val="center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2B3A49E8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1.建议借阅人提前拨打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周口市川汇区法院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档案档案室电话进行预约登记，提前准备相关手续材料及做好身份核验等事宜。</w:t>
      </w:r>
    </w:p>
    <w:p w14:paraId="12F7FC81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2.借阅手续请参照不同借阅主体资格相关的材料要求执行。</w:t>
      </w:r>
    </w:p>
    <w:p w14:paraId="08ED15B1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3.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川汇区法院</w:t>
      </w: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档案借阅利用仅能办理本院已结案归档案件的借阅利用事宜。</w:t>
      </w:r>
    </w:p>
    <w:p w14:paraId="538CDD3E"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4.档案借阅办理时间为：上午：8：00-12：00  下午：2：30-5：30（冬时令）3：00-6：00（夏时令）。</w:t>
      </w:r>
    </w:p>
    <w:p w14:paraId="04B09BAF">
      <w:pPr>
        <w:keepNext w:val="0"/>
        <w:keepLines w:val="0"/>
        <w:widowControl/>
        <w:suppressLineNumbers w:val="0"/>
        <w:jc w:val="left"/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</w:p>
    <w:p w14:paraId="5F8F236B">
      <w:pPr>
        <w:keepNext w:val="0"/>
        <w:keepLines w:val="0"/>
        <w:widowControl/>
        <w:numPr>
          <w:ilvl w:val="0"/>
          <w:numId w:val="0"/>
        </w:numPr>
        <w:suppressLineNumbers w:val="0"/>
        <w:jc w:val="both"/>
        <w:rPr>
          <w:lang w:val="en-US" w:eastAsia="zh-CN"/>
        </w:rPr>
      </w:pPr>
    </w:p>
    <w:p w14:paraId="2BFE73B0">
      <w:pPr>
        <w:ind w:firstLine="283" w:firstLineChars="0"/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Microsoft YaHei UI">
    <w:altName w:val="汉仪旗黑KW 55S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汉仪旗黑KW 55S">
    <w:panose1 w:val="00020600040101010101"/>
    <w:charset w:val="86"/>
    <w:family w:val="auto"/>
    <w:pitch w:val="default"/>
    <w:sig w:usb0="A00002BF" w:usb1="3ACF7CFA" w:usb2="00000016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44EAD8"/>
    <w:multiLevelType w:val="singleLevel"/>
    <w:tmpl w:val="8244EAD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E72E0ECC"/>
    <w:multiLevelType w:val="singleLevel"/>
    <w:tmpl w:val="E72E0EC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6FFDF54F"/>
    <w:multiLevelType w:val="singleLevel"/>
    <w:tmpl w:val="6FFDF54F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B56BCC"/>
    <w:rsid w:val="2CE7171B"/>
    <w:rsid w:val="35525F52"/>
    <w:rsid w:val="76B56BCC"/>
    <w:rsid w:val="773504DF"/>
    <w:rsid w:val="77C59798"/>
    <w:rsid w:val="7FBC5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756</Words>
  <Characters>817</Characters>
  <Lines>0</Lines>
  <Paragraphs>0</Paragraphs>
  <TotalTime>0</TotalTime>
  <ScaleCrop>false</ScaleCrop>
  <LinksUpToDate>false</LinksUpToDate>
  <CharactersWithSpaces>819</CharactersWithSpaces>
  <Application>WPS Office WWO_wpscloud_20260521192124-597ff31d3d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2026-06-09T08:59:00Z</dcterms:created>
  <dc:creator>张瑾</dc:creator>
  <cp:lastModifiedBy>盲僧</cp:lastModifiedBy>
  <dcterms:modified xsi:type="dcterms:W3CDTF">2026-06-09T16:18:05Z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2052-12.9.0.26832</vt:lpwstr>
  </property>
  <property fmtid="{D5CDD505-2E9C-101B-9397-08002B2CF9AE}" pid="3" name="ICV">
    <vt:lpwstr>D65293D9FB019A6B3DCC276AAAB2E4D7_43</vt:lpwstr>
  </property>
  <property fmtid="{D5CDD505-2E9C-101B-9397-08002B2CF9AE}" pid="4" name="KSOTemplateDocerSaveRecord">
    <vt:lpwstr>eyJoZGlkIjoiMGU1MzkxNjdjNjVhZjQxNDAzMzYxZWIzMmFiNTFjMjQiLCJ1c2VySWQiOiIzNjM2MTg0NTcifQ==</vt:lpwstr>
  </property>
</Properties>
</file>